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博茨瓦纳商务签证所需材料</w:t>
      </w:r>
    </w:p>
    <w:p>
      <w:pPr>
        <w:ind w:firstLine="900" w:firstLineChars="300"/>
        <w:rPr>
          <w:sz w:val="30"/>
          <w:szCs w:val="30"/>
        </w:rPr>
      </w:pPr>
    </w:p>
    <w:p>
      <w:pPr>
        <w:snapToGrid w:val="0"/>
        <w:ind w:firstLine="420" w:firstLineChars="200"/>
        <w:jc w:val="left"/>
        <w:rPr>
          <w:rFonts w:hint="eastAsia" w:ascii="微软雅黑" w:hAnsi="微软雅黑" w:eastAsia="微软雅黑" w:cs="微软雅黑"/>
          <w:color w:val="222222"/>
          <w:szCs w:val="21"/>
        </w:rPr>
      </w:pPr>
      <w:r>
        <w:rPr>
          <w:rFonts w:hint="eastAsia" w:ascii="微软雅黑" w:hAnsi="微软雅黑" w:eastAsia="微软雅黑" w:cs="微软雅黑"/>
          <w:color w:val="222222"/>
          <w:szCs w:val="21"/>
        </w:rPr>
        <w:t>博茨瓦纳商务签证主要是签发给用于商务会议、商业谈判或投资者、企业家、商人的人士。他们前往博茨瓦纳必须提前办好商务签证。下面我们来看下博茨瓦纳商务签证材料清单和要求：</w:t>
      </w:r>
    </w:p>
    <w:p>
      <w:pPr>
        <w:snapToGrid w:val="0"/>
        <w:ind w:firstLine="420" w:firstLineChars="200"/>
        <w:jc w:val="left"/>
        <w:rPr>
          <w:rFonts w:hint="eastAsia" w:ascii="微软雅黑" w:hAnsi="微软雅黑" w:eastAsia="微软雅黑" w:cs="微软雅黑"/>
          <w:color w:val="222222"/>
          <w:szCs w:val="21"/>
        </w:rPr>
      </w:pPr>
    </w:p>
    <w:p>
      <w:pPr>
        <w:snapToGrid w:val="0"/>
        <w:ind w:firstLine="420" w:firstLineChars="200"/>
        <w:jc w:val="left"/>
        <w:rPr>
          <w:rFonts w:hint="eastAsia" w:ascii="微软雅黑" w:hAnsi="微软雅黑" w:eastAsia="微软雅黑" w:cs="微软雅黑"/>
          <w:color w:val="222222"/>
          <w:szCs w:val="21"/>
        </w:rPr>
      </w:pPr>
      <w:r>
        <w:rPr>
          <w:rFonts w:hint="eastAsia" w:ascii="微软雅黑" w:hAnsi="微软雅黑" w:eastAsia="微软雅黑" w:cs="微软雅黑"/>
          <w:color w:val="222222"/>
          <w:szCs w:val="21"/>
        </w:rPr>
        <w:t>注意：中国公民如果持有效的外交、公务、公务普通护照去博茨瓦纳可免办签证，停留不超过30天。</w:t>
      </w:r>
    </w:p>
    <w:p>
      <w:pPr>
        <w:snapToGrid w:val="0"/>
        <w:ind w:firstLine="420" w:firstLineChars="200"/>
        <w:jc w:val="left"/>
        <w:rPr>
          <w:rFonts w:hint="eastAsia" w:ascii="微软雅黑" w:hAnsi="微软雅黑" w:eastAsia="微软雅黑" w:cs="微软雅黑"/>
          <w:color w:val="222222"/>
          <w:szCs w:val="21"/>
        </w:rPr>
      </w:pPr>
    </w:p>
    <w:p>
      <w:pPr>
        <w:snapToGrid w:val="0"/>
        <w:ind w:firstLine="420" w:firstLineChars="200"/>
        <w:jc w:val="left"/>
        <w:rPr>
          <w:rFonts w:ascii="微软雅黑" w:hAnsi="微软雅黑" w:eastAsia="微软雅黑" w:cs="微软雅黑"/>
          <w:color w:val="222222"/>
          <w:szCs w:val="21"/>
        </w:rPr>
      </w:pPr>
      <w:r>
        <w:rPr>
          <w:rFonts w:hint="eastAsia" w:ascii="微软雅黑" w:hAnsi="微软雅黑" w:eastAsia="微软雅黑" w:cs="微软雅黑"/>
          <w:color w:val="222222"/>
          <w:szCs w:val="21"/>
        </w:rPr>
        <w:t>签证类型：商务签证</w:t>
      </w:r>
    </w:p>
    <w:p>
      <w:pPr>
        <w:snapToGrid w:val="0"/>
        <w:ind w:firstLine="420" w:firstLineChars="200"/>
        <w:jc w:val="left"/>
        <w:rPr>
          <w:rFonts w:hint="eastAsia" w:ascii="微软雅黑" w:hAnsi="微软雅黑" w:eastAsia="微软雅黑" w:cs="微软雅黑"/>
          <w:color w:val="222222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222222"/>
          <w:szCs w:val="21"/>
        </w:rPr>
        <w:t>有效期：以</w:t>
      </w:r>
      <w:r>
        <w:rPr>
          <w:rFonts w:ascii="微软雅黑" w:hAnsi="微软雅黑" w:eastAsia="微软雅黑" w:cs="微软雅黑"/>
          <w:color w:val="222222"/>
          <w:szCs w:val="21"/>
        </w:rPr>
        <w:t>使馆签发为</w:t>
      </w:r>
      <w:r>
        <w:rPr>
          <w:rFonts w:hint="eastAsia" w:ascii="微软雅黑" w:hAnsi="微软雅黑" w:eastAsia="微软雅黑" w:cs="微软雅黑"/>
          <w:color w:val="222222"/>
          <w:szCs w:val="21"/>
          <w:lang w:val="en-US" w:eastAsia="zh-CN"/>
        </w:rPr>
        <w:t>准</w:t>
      </w:r>
    </w:p>
    <w:p>
      <w:pPr>
        <w:snapToGrid w:val="0"/>
        <w:ind w:firstLine="420" w:firstLineChars="200"/>
        <w:jc w:val="left"/>
        <w:rPr>
          <w:rFonts w:hint="eastAsia" w:ascii="微软雅黑" w:hAnsi="微软雅黑" w:eastAsia="微软雅黑" w:cs="微软雅黑"/>
          <w:color w:val="222222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222222"/>
          <w:szCs w:val="21"/>
        </w:rPr>
        <w:t>停留期：以</w:t>
      </w:r>
      <w:r>
        <w:rPr>
          <w:rFonts w:ascii="微软雅黑" w:hAnsi="微软雅黑" w:eastAsia="微软雅黑" w:cs="微软雅黑"/>
          <w:color w:val="222222"/>
          <w:szCs w:val="21"/>
        </w:rPr>
        <w:t>使馆</w:t>
      </w:r>
      <w:r>
        <w:rPr>
          <w:rFonts w:hint="eastAsia" w:ascii="微软雅黑" w:hAnsi="微软雅黑" w:eastAsia="微软雅黑" w:cs="微软雅黑"/>
          <w:color w:val="222222"/>
          <w:szCs w:val="21"/>
        </w:rPr>
        <w:t>签发</w:t>
      </w:r>
      <w:r>
        <w:rPr>
          <w:rFonts w:ascii="微软雅黑" w:hAnsi="微软雅黑" w:eastAsia="微软雅黑" w:cs="微软雅黑"/>
          <w:color w:val="222222"/>
          <w:szCs w:val="21"/>
        </w:rPr>
        <w:t>为</w:t>
      </w:r>
      <w:r>
        <w:rPr>
          <w:rFonts w:hint="eastAsia" w:ascii="微软雅黑" w:hAnsi="微软雅黑" w:eastAsia="微软雅黑" w:cs="微软雅黑"/>
          <w:color w:val="222222"/>
          <w:szCs w:val="21"/>
          <w:lang w:val="en-US" w:eastAsia="zh-CN"/>
        </w:rPr>
        <w:t>准</w:t>
      </w:r>
    </w:p>
    <w:p>
      <w:pPr>
        <w:snapToGrid w:val="0"/>
        <w:ind w:firstLine="420" w:firstLineChars="200"/>
        <w:jc w:val="left"/>
        <w:rPr>
          <w:rFonts w:ascii="微软雅黑" w:hAnsi="微软雅黑" w:eastAsia="微软雅黑" w:cs="微软雅黑"/>
          <w:color w:val="222222"/>
          <w:szCs w:val="21"/>
        </w:rPr>
      </w:pPr>
      <w:r>
        <w:rPr>
          <w:rFonts w:hint="eastAsia" w:ascii="微软雅黑" w:hAnsi="微软雅黑" w:eastAsia="微软雅黑" w:cs="微软雅黑"/>
          <w:color w:val="222222"/>
          <w:szCs w:val="21"/>
        </w:rPr>
        <w:t>次数：  单次</w:t>
      </w:r>
    </w:p>
    <w:p>
      <w:pPr>
        <w:snapToGrid w:val="0"/>
        <w:ind w:firstLine="420" w:firstLineChars="200"/>
        <w:jc w:val="left"/>
        <w:rPr>
          <w:rFonts w:ascii="微软雅黑" w:hAnsi="微软雅黑" w:eastAsia="微软雅黑" w:cs="微软雅黑"/>
          <w:color w:val="222222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4F81BD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FFFFF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Cs w:val="21"/>
              </w:rPr>
              <w:t>签发对象</w:t>
            </w:r>
          </w:p>
        </w:tc>
        <w:tc>
          <w:tcPr>
            <w:tcW w:w="2841" w:type="dxa"/>
            <w:shd w:val="clear" w:color="auto" w:fill="4F81BD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FFFFF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Cs w:val="21"/>
              </w:rPr>
              <w:t>签证材料</w:t>
            </w:r>
          </w:p>
        </w:tc>
        <w:tc>
          <w:tcPr>
            <w:tcW w:w="2841" w:type="dxa"/>
            <w:shd w:val="clear" w:color="auto" w:fill="4F81BD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FFFFF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40" w:type="dxa"/>
            <w:vMerge w:val="restart"/>
            <w:vAlign w:val="center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2222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szCs w:val="21"/>
                <w:lang w:val="en-US" w:eastAsia="zh-CN"/>
              </w:rPr>
              <w:t>签发给</w:t>
            </w:r>
            <w:r>
              <w:rPr>
                <w:rFonts w:hint="eastAsia" w:ascii="微软雅黑" w:hAnsi="微软雅黑" w:eastAsia="微软雅黑" w:cs="微软雅黑"/>
                <w:color w:val="222222"/>
                <w:szCs w:val="21"/>
              </w:rPr>
              <w:t>潜在</w:t>
            </w:r>
            <w:r>
              <w:rPr>
                <w:rFonts w:hint="eastAsia" w:ascii="微软雅黑" w:hAnsi="微软雅黑" w:eastAsia="微软雅黑" w:cs="微软雅黑"/>
                <w:color w:val="222222"/>
                <w:szCs w:val="21"/>
                <w:lang w:val="en-US" w:eastAsia="zh-CN"/>
              </w:rPr>
              <w:t>的</w:t>
            </w:r>
            <w:r>
              <w:rPr>
                <w:rFonts w:hint="eastAsia" w:ascii="微软雅黑" w:hAnsi="微软雅黑" w:eastAsia="微软雅黑" w:cs="微软雅黑"/>
                <w:color w:val="222222"/>
                <w:szCs w:val="21"/>
              </w:rPr>
              <w:t>投资者、企业家或贸易商，以访问和探索商业机会。业务活动可能包括与业务伙伴进行咨询，参加科学、教育、专业或商业会议，和谈判合同。</w:t>
            </w:r>
          </w:p>
          <w:p>
            <w:pPr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个人申请表</w:t>
            </w:r>
          </w:p>
        </w:tc>
        <w:tc>
          <w:tcPr>
            <w:tcW w:w="2841" w:type="dxa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•申请人填写签证申请表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napToGrid w:val="0"/>
              <w:ind w:firstLine="420" w:firstLineChars="20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护照（原件）</w:t>
            </w:r>
          </w:p>
        </w:tc>
        <w:tc>
          <w:tcPr>
            <w:tcW w:w="2841" w:type="dxa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•护照完整无破损、无水渍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•有效期离行程结束后至少有6个月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napToGrid w:val="0"/>
              <w:ind w:firstLine="420" w:firstLineChars="20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照片（原件）</w:t>
            </w:r>
          </w:p>
        </w:tc>
        <w:tc>
          <w:tcPr>
            <w:tcW w:w="2841" w:type="dxa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•近6个月内拍摄彩色照片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•规格：3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cm*4.5cm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•白色背景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840" w:type="dxa"/>
            <w:vMerge w:val="continue"/>
          </w:tcPr>
          <w:p>
            <w:pPr>
              <w:snapToGrid w:val="0"/>
              <w:ind w:firstLine="420" w:firstLineChars="20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身份证（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41" w:type="dxa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•申请人的身份证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原件+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正反面复印件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napToGrid w:val="0"/>
              <w:ind w:firstLine="420" w:firstLineChars="20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vAlign w:val="center"/>
          </w:tcPr>
          <w:p>
            <w:pPr>
              <w:snapToGrid w:val="0"/>
              <w:ind w:firstLine="945" w:firstLineChars="450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单位派遣信</w:t>
            </w:r>
          </w:p>
        </w:tc>
        <w:tc>
          <w:tcPr>
            <w:tcW w:w="2841" w:type="dxa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•派遣信需以申请人所在单位正规抬头纸打印，加盖单位公章，由负责人签名。</w:t>
            </w:r>
          </w:p>
          <w:p>
            <w:pPr>
              <w:snapToGrid w:val="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•派遣信需以英文打印（部分国家特殊要求除外），且需提供原件至使馆，使馆不予退还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napToGrid w:val="0"/>
              <w:ind w:firstLine="420" w:firstLineChars="20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营业执照</w:t>
            </w:r>
          </w:p>
        </w:tc>
        <w:tc>
          <w:tcPr>
            <w:tcW w:w="2841" w:type="dxa"/>
          </w:tcPr>
          <w:p>
            <w:pPr>
              <w:snapToGrid w:val="0"/>
              <w:jc w:val="left"/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•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中方公司的营业执照副本复印件（加盖公章）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napToGrid w:val="0"/>
              <w:ind w:firstLine="420" w:firstLineChars="20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hint="default" w:ascii="微软雅黑" w:hAnsi="微软雅黑" w:eastAsia="微软雅黑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经济能力证明</w:t>
            </w:r>
          </w:p>
        </w:tc>
        <w:tc>
          <w:tcPr>
            <w:tcW w:w="2841" w:type="dxa"/>
          </w:tcPr>
          <w:p>
            <w:pPr>
              <w:snapToGrid w:val="0"/>
              <w:jc w:val="left"/>
              <w:rPr>
                <w:rFonts w:hint="default" w:ascii="微软雅黑" w:hAnsi="微软雅黑" w:eastAsia="微软雅黑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•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个人银行卡流水账单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napToGrid w:val="0"/>
              <w:ind w:firstLine="420" w:firstLineChars="20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酒店订单</w:t>
            </w:r>
          </w:p>
        </w:tc>
        <w:tc>
          <w:tcPr>
            <w:tcW w:w="2841" w:type="dxa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在商务期间的全程酒店订单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napToGrid w:val="0"/>
              <w:ind w:firstLine="420" w:firstLineChars="20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vAlign w:val="center"/>
          </w:tcPr>
          <w:p>
            <w:pPr>
              <w:snapToGrid w:val="0"/>
              <w:ind w:firstLine="420" w:firstLineChars="200"/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机票</w:t>
            </w:r>
            <w:r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订单</w:t>
            </w:r>
          </w:p>
        </w:tc>
        <w:tc>
          <w:tcPr>
            <w:tcW w:w="2841" w:type="dxa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往返</w:t>
            </w:r>
            <w:r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机票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行程单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napToGrid w:val="0"/>
              <w:ind w:firstLine="420" w:firstLineChars="20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邀请函</w:t>
            </w:r>
          </w:p>
        </w:tc>
        <w:tc>
          <w:tcPr>
            <w:tcW w:w="2841" w:type="dxa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邀请公司签发的邀请函原件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napToGrid w:val="0"/>
              <w:ind w:firstLine="420" w:firstLineChars="200"/>
              <w:jc w:val="left"/>
              <w:rPr>
                <w:rFonts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1" w:type="dxa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营业</w:t>
            </w:r>
            <w:r>
              <w:rPr>
                <w:rFonts w:ascii="微软雅黑" w:hAnsi="微软雅黑" w:eastAsia="微软雅黑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执照</w:t>
            </w:r>
          </w:p>
        </w:tc>
        <w:tc>
          <w:tcPr>
            <w:tcW w:w="2841" w:type="dxa"/>
          </w:tcPr>
          <w:p>
            <w:pPr>
              <w:snapToGrid w:val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邀请公司的营业执照复印件</w:t>
            </w:r>
          </w:p>
        </w:tc>
      </w:tr>
    </w:tbl>
    <w:p>
      <w:pPr>
        <w:snapToGrid w:val="0"/>
        <w:jc w:val="left"/>
        <w:rPr>
          <w:rFonts w:hint="eastAsia" w:ascii="微软雅黑" w:hAnsi="微软雅黑" w:eastAsia="微软雅黑" w:cs="微软雅黑"/>
          <w:color w:val="222222"/>
          <w:szCs w:val="21"/>
        </w:rPr>
      </w:pPr>
    </w:p>
    <w:p>
      <w:pPr>
        <w:snapToGrid w:val="0"/>
        <w:jc w:val="left"/>
        <w:rPr>
          <w:rFonts w:hint="eastAsia" w:ascii="微软雅黑" w:hAnsi="微软雅黑" w:eastAsia="微软雅黑" w:cs="微软雅黑"/>
          <w:color w:val="222222"/>
          <w:szCs w:val="21"/>
        </w:rPr>
      </w:pPr>
    </w:p>
    <w:p>
      <w:pPr>
        <w:snapToGrid w:val="0"/>
        <w:jc w:val="left"/>
        <w:rPr>
          <w:rFonts w:hint="default" w:ascii="微软雅黑" w:hAnsi="微软雅黑" w:eastAsia="微软雅黑" w:cs="微软雅黑"/>
          <w:color w:val="222222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222222"/>
          <w:szCs w:val="21"/>
        </w:rPr>
        <w:t>　　以上是</w:t>
      </w:r>
      <w:r>
        <w:rPr>
          <w:rFonts w:hint="eastAsia" w:ascii="微软雅黑" w:hAnsi="微软雅黑" w:eastAsia="微软雅黑" w:cs="微软雅黑"/>
          <w:color w:val="051FBB"/>
          <w:szCs w:val="21"/>
          <w:lang w:val="en-US" w:eastAsia="zh-CN"/>
        </w:rPr>
        <w:t>博茨瓦纳商务</w:t>
      </w:r>
      <w:r>
        <w:rPr>
          <w:rFonts w:hint="eastAsia" w:ascii="微软雅黑" w:hAnsi="微软雅黑" w:eastAsia="微软雅黑" w:cs="微软雅黑"/>
          <w:color w:val="051FBB"/>
          <w:szCs w:val="21"/>
        </w:rPr>
        <w:t>签证</w:t>
      </w:r>
      <w:r>
        <w:rPr>
          <w:rFonts w:hint="eastAsia" w:ascii="微软雅黑" w:hAnsi="微软雅黑" w:eastAsia="微软雅黑" w:cs="微软雅黑"/>
          <w:color w:val="222222"/>
          <w:szCs w:val="21"/>
        </w:rPr>
        <w:t>所需材料，</w:t>
      </w:r>
      <w:r>
        <w:rPr>
          <w:rFonts w:hint="eastAsia" w:ascii="微软雅黑" w:hAnsi="微软雅黑" w:eastAsia="微软雅黑" w:cs="微软雅黑"/>
          <w:color w:val="222222"/>
          <w:szCs w:val="21"/>
          <w:lang w:val="en-US" w:eastAsia="zh-CN"/>
        </w:rPr>
        <w:t>如有其他问题，随时咨询博茨瓦纳签证代办服务中心。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inline distT="0" distB="0" distL="114300" distR="114300">
          <wp:extent cx="1152525" cy="714375"/>
          <wp:effectExtent l="0" t="0" r="9525" b="0"/>
          <wp:docPr id="1" name="图片 1" descr="百度-242x150_副本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百度-242x150_副本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54"/>
    <w:rsid w:val="00012B08"/>
    <w:rsid w:val="000B3B6A"/>
    <w:rsid w:val="001C2519"/>
    <w:rsid w:val="002E3254"/>
    <w:rsid w:val="00877A56"/>
    <w:rsid w:val="00E82F90"/>
    <w:rsid w:val="00ED1618"/>
    <w:rsid w:val="1A767310"/>
    <w:rsid w:val="317E59EA"/>
    <w:rsid w:val="3A2034A3"/>
    <w:rsid w:val="3B806A21"/>
    <w:rsid w:val="408F60E0"/>
    <w:rsid w:val="44155DD4"/>
    <w:rsid w:val="44363EA2"/>
    <w:rsid w:val="4D401EA5"/>
    <w:rsid w:val="4EE1320B"/>
    <w:rsid w:val="545348BC"/>
    <w:rsid w:val="61F11DBD"/>
    <w:rsid w:val="65DC1E44"/>
    <w:rsid w:val="7036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530</Characters>
  <Lines>4</Lines>
  <Paragraphs>1</Paragraphs>
  <TotalTime>2</TotalTime>
  <ScaleCrop>false</ScaleCrop>
  <LinksUpToDate>false</LinksUpToDate>
  <CharactersWithSpaces>621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2020-04-10T06:20:50Z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